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認定証送付のご案内</w:t>
      </w:r>
    </w:p>
    <w:p>
      <w:pPr>
        <w:jc w:val="right"/>
      </w:pPr>
    </w:p>
    <w:p>
      <w:pPr>
        <w:jc w:val="righ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8"/>
        </w:rPr>
      </w:pPr>
      <w:r>
        <w:rPr>
          <w:rFonts w:hint="eastAsia"/>
        </w:rPr>
        <w:t>一</w:t>
      </w:r>
      <w:r>
        <w:rPr>
          <w:rFonts w:hint="eastAsia"/>
          <w:sz w:val="24"/>
          <w:szCs w:val="28"/>
        </w:rPr>
        <w:t>般社団法人　日本医食促進協会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>代表理事　竹内　佑騎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>拝啓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>時下ますますご清祥の段、お慶び申し上げます。平素は格別のお引き立てをいただき、厚く御礼申し上げます。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>さて、このたび受講いただきました「メディシェフ　入門編」を修了し、優秀な試験結果を収められました。貴殿を「メディシェフ　ジュニア」に認定致しましたので、認定証を送付致します。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>メディシェフは医療・栄養・調理、各分野の知識を一気通貫で学ぶことを通じ、生活習慣を原因とした疾病を正しく学び、毎日の食事によって健康になれる、新しい調理資格です。私たちは、メディシェフを「食のネクストスタンダード」として有病者やご家族のみならず、一人でも多くの人が学び、誰もが食の教養を身に付ける世の中を目指しています。ぜひ、その先頭に立ち、メディシェフで得た知識やノウハウを周囲のご友人やご家族、多くの方々に広めてくださることを、切に祈っており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今後とも、メディシェフの普及や日本医食促進協会の発展にご支援・お力添えをいただけますよう、どうぞよろしくお願い致します。貴殿の今後益々のご健康とご活躍をお祈り申し上げます。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  <w:r>
        <w:rPr>
          <w:rFonts w:hint="eastAsia"/>
          <w:sz w:val="24"/>
          <w:szCs w:val="28"/>
        </w:rPr>
        <w:t>敬具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22860</wp:posOffset>
                </wp:positionV>
                <wp:extent cx="1724025" cy="510540"/>
                <wp:effectExtent l="0" t="0" r="9525" b="381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6460" y="2505710"/>
                          <a:ext cx="172402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ja-JP"/>
                              </w:rPr>
                              <w:drawing>
                                <wp:inline distT="0" distB="0" distL="114300" distR="114300">
                                  <wp:extent cx="1543050" cy="412750"/>
                                  <wp:effectExtent l="0" t="0" r="0" b="6350"/>
                                  <wp:docPr id="7" name="図形 7" descr="Image_167ea1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形 7" descr="Image_167ea1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05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1.8pt;height:40.2pt;width:135.75pt;z-index:251672576;mso-width-relative:page;mso-height-relative:page;" fillcolor="#FFFFFF [3201]" filled="t" stroked="f" coordsize="21600,21600" o:gfxdata="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w30mTVAAAACQEAAA8AAAAAAAAA&#10;AQAgAAAAIgAAAGRycy9kb3ducmV2LnhtbFBLAQIUABQAAAAIAIdO4kAARRR/TQIAAFw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 w:eastAsiaTheme="minorEastAsia"/>
                          <w:lang w:eastAsia="ja-JP"/>
                        </w:rPr>
                        <w:drawing>
                          <wp:inline distT="0" distB="0" distL="114300" distR="114300">
                            <wp:extent cx="1543050" cy="412750"/>
                            <wp:effectExtent l="0" t="0" r="0" b="6350"/>
                            <wp:docPr id="7" name="図形 7" descr="Image_167ea1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形 7" descr="Image_167ea1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05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-9036050</wp:posOffset>
            </wp:positionV>
            <wp:extent cx="1433195" cy="359410"/>
            <wp:effectExtent l="0" t="0" r="1460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-637540</wp:posOffset>
            </wp:positionV>
            <wp:extent cx="1433195" cy="359410"/>
            <wp:effectExtent l="0" t="0" r="14605" b="254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游ゴシック" w:hAnsi="游ゴシック" w:eastAsia="游ゴシック" w:cs="Segoe UI Symbol"/>
          <w:color w:val="222222"/>
          <w:kern w:val="0"/>
          <w:sz w:val="36"/>
          <w:szCs w:val="36"/>
        </w:rPr>
      </w:pPr>
      <w:r>
        <w:rPr>
          <w:rFonts w:hint="eastAsia" w:ascii="游ゴシック" w:hAnsi="游ゴシック" w:eastAsia="游ゴシック" w:cs="Segoe UI Symbol"/>
          <w:color w:val="222222"/>
          <w:kern w:val="0"/>
          <w:sz w:val="36"/>
          <w:szCs w:val="36"/>
        </w:rPr>
        <w:t>＜メディシェフ2級のご案内＞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游ゴシック" w:hAnsi="游ゴシック" w:eastAsia="游ゴシック" w:cs="Segoe UI Symbol"/>
          <w:color w:val="22222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游ゴシック" w:hAnsi="游ゴシック" w:eastAsia="游ゴシック" w:cs="Segoe UI Symbol"/>
          <w:color w:val="222222"/>
          <w:kern w:val="0"/>
          <w:szCs w:val="21"/>
        </w:rPr>
      </w:pPr>
      <w:r>
        <w:rPr>
          <w:rFonts w:hint="eastAsia" w:ascii="游ゴシック" w:hAnsi="游ゴシック" w:eastAsia="游ゴシック" w:cs="Segoe UI Symbol"/>
          <w:color w:val="222222"/>
          <w:kern w:val="0"/>
          <w:szCs w:val="21"/>
        </w:rPr>
        <w:t>メディシェフ入門編に続く「2級」では、より専門的な医療・栄養の知識とレシピのご紹介のほか、レシピの作成ノウハウを学んでいただけます。2級合格者は「Club</w:t>
      </w:r>
      <w:r>
        <w:rPr>
          <w:rFonts w:ascii="游ゴシック" w:hAnsi="游ゴシック" w:eastAsia="游ゴシック" w:cs="Segoe UI Symbol"/>
          <w:color w:val="222222"/>
          <w:kern w:val="0"/>
          <w:szCs w:val="21"/>
        </w:rPr>
        <w:t xml:space="preserve"> Medi-chef</w:t>
      </w:r>
      <w:r>
        <w:rPr>
          <w:rFonts w:hint="eastAsia" w:ascii="游ゴシック" w:hAnsi="游ゴシック" w:eastAsia="游ゴシック" w:cs="Segoe UI Symbol"/>
          <w:color w:val="222222"/>
          <w:kern w:val="0"/>
          <w:szCs w:val="21"/>
        </w:rPr>
        <w:t>」へのご入会資格も保有し、仕事などでの活用も可能になります。ぜひ挑戦してみてください。</w:t>
      </w:r>
    </w:p>
    <w:tbl>
      <w:tblPr>
        <w:tblStyle w:val="11"/>
        <w:tblpPr w:leftFromText="180" w:rightFromText="180" w:vertAnchor="text" w:horzAnchor="page" w:tblpX="1365" w:tblpY="269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20" w:type="dxa"/>
          </w:tcPr>
          <w:p>
            <w:pPr>
              <w:shd w:val="clear" w:color="auto" w:fill="FFFFFF"/>
              <w:rPr>
                <w:rFonts w:hint="eastAsia" w:ascii="游ゴシック" w:hAnsi="游ゴシック" w:eastAsia="游ゴシック" w:cs="Segoe UI Symbol"/>
                <w:color w:val="FF0000"/>
                <w:kern w:val="0"/>
                <w:szCs w:val="21"/>
              </w:rPr>
            </w:pPr>
            <w:r>
              <w:rPr>
                <w:rFonts w:hint="eastAsia" w:ascii="游ゴシック" w:hAnsi="游ゴシック" w:eastAsia="游ゴシック" w:cs="Segoe UI Symbol"/>
                <w:color w:val="FF0000"/>
                <w:kern w:val="0"/>
                <w:szCs w:val="21"/>
              </w:rPr>
              <w:t>（入門編合格者限定　特別受講割引）</w:t>
            </w:r>
          </w:p>
          <w:p>
            <w:pPr>
              <w:shd w:val="clear" w:color="auto" w:fill="FFFFFF"/>
              <w:rPr>
                <w:rFonts w:hint="eastAsia" w:ascii="游ゴシック" w:hAnsi="游ゴシック" w:eastAsia="游ゴシック" w:cs="Segoe UI Symbol"/>
                <w:color w:val="FF0000"/>
                <w:kern w:val="0"/>
                <w:szCs w:val="21"/>
              </w:rPr>
            </w:pPr>
            <w:r>
              <w:rPr>
                <w:rFonts w:hint="eastAsia" w:ascii="游ゴシック" w:hAnsi="游ゴシック" w:eastAsia="游ゴシック" w:cs="Segoe UI Symbol"/>
                <w:color w:val="FF0000"/>
                <w:kern w:val="0"/>
                <w:szCs w:val="21"/>
              </w:rPr>
              <w:t>入門編合格者の方は2級受講料48,000円のところ、8000円割引の40,000円にて受講いただけます。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游ゴシック" w:hAnsi="游ゴシック" w:eastAsia="游ゴシック" w:cs="Segoe UI Symbol"/>
          <w:color w:val="222222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1050" w:leftChars="0" w:right="0" w:rightChars="0" w:hanging="1050" w:hangingChars="500"/>
        <w:jc w:val="both"/>
        <w:textAlignment w:val="auto"/>
        <w:outlineLvl w:val="9"/>
        <w:rPr>
          <w:rFonts w:ascii="游ゴシック" w:hAnsi="游ゴシック" w:eastAsia="游ゴシック" w:cs="Arial"/>
          <w:color w:val="222222"/>
          <w:kern w:val="0"/>
          <w:sz w:val="20"/>
          <w:szCs w:val="20"/>
        </w:rPr>
      </w:pPr>
      <w:r>
        <w:rPr>
          <w:rFonts w:hint="eastAsia" w:ascii="游ゴシック" w:hAnsi="游ゴシック" w:eastAsia="游ゴシック" w:cs="Segoe UI Symbol"/>
          <w:color w:val="222222"/>
          <w:kern w:val="0"/>
          <w:szCs w:val="21"/>
        </w:rPr>
        <w:t>１．内容：</w:t>
      </w:r>
      <w:r>
        <w:rPr>
          <w:rFonts w:hint="eastAsia" w:ascii="游ゴシック" w:hAnsi="游ゴシック" w:eastAsia="游ゴシック"/>
        </w:rPr>
        <w:t>医療、栄養、調理の基本知識と三大生活習慣病</w:t>
      </w:r>
      <w:r>
        <w:rPr>
          <w:rFonts w:ascii="游ゴシック" w:hAnsi="游ゴシック" w:eastAsia="游ゴシック" w:cs="Arial"/>
          <w:color w:val="222222"/>
          <w:kern w:val="0"/>
          <w:szCs w:val="21"/>
        </w:rPr>
        <w:t>（糖尿病・高血圧症・脂質異常症）</w:t>
      </w:r>
      <w:r>
        <w:rPr>
          <w:rFonts w:hint="eastAsia" w:ascii="游ゴシック" w:hAnsi="游ゴシック" w:eastAsia="游ゴシック" w:cs="Arial"/>
          <w:color w:val="222222"/>
          <w:kern w:val="0"/>
          <w:szCs w:val="21"/>
        </w:rPr>
        <w:t>のための食事、実践レシピ紹介（</w:t>
      </w:r>
      <w:r>
        <w:rPr>
          <w:rFonts w:hint="eastAsia" w:ascii="游ゴシック" w:hAnsi="游ゴシック" w:eastAsia="游ゴシック" w:cs="Arial"/>
          <w:color w:val="222222"/>
          <w:kern w:val="0"/>
          <w:sz w:val="20"/>
          <w:szCs w:val="20"/>
        </w:rPr>
        <w:t>知識編約１００ページ、実践編約１００ページ、認定試験）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1260" w:leftChars="0" w:right="0" w:rightChars="0" w:hanging="1260" w:hangingChars="600"/>
        <w:jc w:val="both"/>
        <w:textAlignment w:val="auto"/>
        <w:outlineLvl w:val="9"/>
        <w:rPr>
          <w:rFonts w:ascii="游ゴシック" w:hAnsi="游ゴシック" w:eastAsia="游ゴシック" w:cs="Arial"/>
          <w:color w:val="222222"/>
          <w:kern w:val="0"/>
          <w:szCs w:val="21"/>
        </w:rPr>
      </w:pPr>
      <w:r>
        <w:rPr>
          <w:rFonts w:hint="eastAsia" w:ascii="游ゴシック" w:hAnsi="游ゴシック" w:eastAsia="游ゴシック" w:cs="Arial"/>
          <w:color w:val="222222"/>
          <w:kern w:val="0"/>
          <w:szCs w:val="21"/>
        </w:rPr>
        <w:t>２．対象者：医学・栄養について専門知識を得たい方、糖尿病・高血圧症・脂質異常症対策の実際のレシピを学びたい、またレシピ作成の考え方を身に付けたい方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游ゴシック" w:hAnsi="游ゴシック" w:eastAsia="游ゴシック" w:cs="Arial"/>
          <w:color w:val="222222"/>
          <w:kern w:val="0"/>
          <w:szCs w:val="21"/>
        </w:rPr>
      </w:pPr>
      <w:r>
        <w:rPr>
          <w:rFonts w:hint="eastAsia" w:ascii="游ゴシック" w:hAnsi="游ゴシック" w:eastAsia="游ゴシック" w:cs="Arial"/>
          <w:color w:val="222222"/>
          <w:kern w:val="0"/>
          <w:szCs w:val="21"/>
        </w:rPr>
        <w:t>３．受講料：４万８０００円（税込）（※入門編合格者は特別割引あり）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104775</wp:posOffset>
                </wp:positionV>
                <wp:extent cx="1929130" cy="3132455"/>
                <wp:effectExtent l="5080" t="5080" r="889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13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＜第２節＞　栄養編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１）脂質異常症対策の食事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２）脂質を抑えるポイント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３）コレステロールを抑えるポイント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４）油（脂）の選び方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第６章　実践編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＜第１節＞　メディシェフ調理知識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１）メディシェフ流調理の</w:t>
                            </w:r>
                            <w:r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  <w:t>基本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２）レシピ作成のポイント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＜第２節＞糖尿病対策レシピ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/>
                                <w:sz w:val="18"/>
                                <w:szCs w:val="18"/>
                              </w:rPr>
                              <w:t>＜第３節＞高血圧症対策レシピ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/>
                                <w:sz w:val="18"/>
                                <w:szCs w:val="18"/>
                              </w:rPr>
                              <w:t>＜第４節＞脂質異常症対策レシピ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6" o:spt="202" type="#_x0000_t202" style="position:absolute;left:0pt;margin-left:313.45pt;margin-top:8.25pt;height:246.65pt;width:151.9pt;z-index:251662336;mso-width-relative:page;mso-height-relative:page;" fillcolor="#FFFFFF [3201]" filled="t" stroked="t" coordsize="21600,21600" o:gfxdata="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yLLRdkAAAAKAQAADwAAAAAAAAABACAAAAAiAAAAZHJzL2Rvd25yZXYueG1s&#10;UEsBAhQAFAAAAAgAh07iQN7xrKxpAgAAtwQAAA4AAAAAAAAAAQAgAAAAKAEAAGRycy9lMm9Eb2Mu&#10;eG1sUEsFBgAAAAAGAAYAWQEAAAMGAAAAAA==&#10;">
                <v:fill on="t" focussize="0,0"/>
                <v:stroke weight="0.5pt" color="#D0CECE [289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＜第２節＞　栄養編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１）脂質異常症対策の食事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２）脂質を抑えるポイント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３）コレステロールを抑えるポイント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４）油（脂）の選び方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第６章　実践編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＜第１節＞　メディシェフ調理知識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１）メディシェフ流調理の</w:t>
                      </w:r>
                      <w:r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  <w:t>基本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２）レシピ作成のポイント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＜第２節＞糖尿病対策レシピ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/>
                          <w:sz w:val="18"/>
                          <w:szCs w:val="18"/>
                        </w:rPr>
                        <w:t>＜第３節＞高血圧症対策レシピ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/>
                          <w:sz w:val="18"/>
                          <w:szCs w:val="18"/>
                        </w:rPr>
                        <w:t>＜第４節＞脂質異常症対策レシピ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105410</wp:posOffset>
                </wp:positionV>
                <wp:extent cx="2166620" cy="3140075"/>
                <wp:effectExtent l="4445" t="4445" r="1968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314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＜第２節＞　栄養編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１）糖尿病対策の食事の考え方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２）血糖値と栄養素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３）食物繊維の摂り方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第４章　高血圧症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＜第１節＞　医療編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１）高血圧症とは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２）高血圧症の症状と合併症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３）高血圧症の治療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＜第２節＞　栄養編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１）高血圧症対策の食事の考え方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２）減塩のコツ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３）カリウムの</w:t>
                            </w:r>
                            <w:r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  <w:t>摂り方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  <w:t>５章</w:t>
                            </w: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　</w:t>
                            </w:r>
                            <w:r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  <w:t>脂質異常症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＜第１節＞　医療編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１）脂質異常症とは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２）脂質異常症の症状と合併症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３）脂質異常症の治療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58.9pt;margin-top:8.3pt;height:247.25pt;width:170.6pt;z-index:251660288;mso-width-relative:page;mso-height-relative:page;" fillcolor="#FFFFFF [3201]" filled="t" stroked="t" coordsize="21600,21600" o:gfxdata="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F1ScNcAAAAKAQAADwAAAAAAAAABACAAAAAiAAAAZHJzL2Rvd25yZXYueG1sUEsB&#10;AhQAFAAAAAgAh07iQA+LHixoAgAAtwQAAA4AAAAAAAAAAQAgAAAAJgEAAGRycy9lMm9Eb2MueG1s&#10;UEsFBgAAAAAGAAYAWQEAAAAGAAAAAA==&#10;">
                <v:fill on="t" focussize="0,0"/>
                <v:stroke weight="0.5pt" color="#D0CECE [289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＜第２節＞　栄養編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１）糖尿病対策の食事の考え方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２）血糖値と栄養素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３）食物繊維の摂り方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第４章　高血圧症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＜第１節＞　医療編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１）高血圧症とは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２）高血圧症の症状と合併症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３）高血圧症の治療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＜第２節＞　栄養編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１）高血圧症対策の食事の考え方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２）減塩のコツ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３）カリウムの</w:t>
                      </w:r>
                      <w:r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  <w:t>摂り方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  <w:t>５章</w:t>
                      </w: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　</w:t>
                      </w:r>
                      <w:r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  <w:t>脂質異常症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＜第１節＞　医療編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１）脂質異常症とは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２）脂質異常症の症状と合併症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３）脂質異常症の治療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101600</wp:posOffset>
                </wp:positionV>
                <wp:extent cx="2014220" cy="3140710"/>
                <wp:effectExtent l="4445" t="4445" r="1968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314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第１章．メディシェフとは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第２章　基礎編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＜第１節＞医療基礎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１）生活習慣病とは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２）生活習慣病の原因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３）生活習慣病の予防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＜第２節＞栄養基礎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１）栄養素の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  <w:t>基礎</w:t>
                            </w: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知識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２）健康的な栄養バランス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＜第３節＞調理基礎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１）調理の目的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２）おいしさとは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EastAsia"/>
                                <w:sz w:val="18"/>
                                <w:szCs w:val="18"/>
                              </w:rPr>
                              <w:t>３）調理の基本技術（調理理論）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第３章　糖尿病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＜第１節＞　医療編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１）糖尿病とは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２）糖尿病の症状とその合併症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HGPｺﾞｼｯｸM" w:eastAsia="HGPｺﾞｼｯｸM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 w:hAnsiTheme="majorHAnsi"/>
                                <w:sz w:val="18"/>
                                <w:szCs w:val="18"/>
                              </w:rPr>
                              <w:t>３）糖尿病の治療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0.6pt;margin-top:8pt;height:247.3pt;width:158.6pt;z-index:251659264;mso-width-relative:page;mso-height-relative:page;" fillcolor="#FFFFFF [3201]" filled="t" stroked="t" coordsize="21600,21600" o:gfxdata="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dN+Nu1gAAAAgBAAAPAAAAAAAAAAEAIAAAACIAAABkcnMvZG93bnJldi54bWxQSwEC&#10;FAAUAAAACACHTuJAt0mmS2gCAAC3BAAADgAAAAAAAAABACAAAAAlAQAAZHJzL2Uyb0RvYy54bWxQ&#10;SwUGAAAAAAYABgBZAQAA/wUAAAAA&#10;">
                <v:fill on="t" focussize="0,0"/>
                <v:stroke weight="0.5pt" color="#D0CECE [289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第１章．メディシェフとは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第２章　基礎編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＜第１節＞医療基礎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１）生活習慣病とは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２）生活習慣病の原因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３）生活習慣病の予防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＜第２節＞栄養基礎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１）栄養素の</w:t>
                      </w:r>
                      <w:r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  <w:t>基礎</w:t>
                      </w: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知識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２）健康的な栄養バランス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＜第３節＞調理基礎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１）調理の目的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２）おいしさとは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EastAsia"/>
                          <w:sz w:val="18"/>
                          <w:szCs w:val="18"/>
                        </w:rPr>
                        <w:t>３）調理の基本技術（調理理論）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第３章　糖尿病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＜第１節＞　医療編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１）糖尿病とは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２）糖尿病の症状とその合併症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HGPｺﾞｼｯｸM" w:eastAsia="HGPｺﾞｼｯｸM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HGPｺﾞｼｯｸM" w:eastAsia="HGPｺﾞｼｯｸM" w:hAnsiTheme="majorHAnsi"/>
                          <w:sz w:val="18"/>
                          <w:szCs w:val="18"/>
                        </w:rPr>
                        <w:t>３）糖尿病の治療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/>
        </w:rPr>
        <w:t>◇◇</w:t>
      </w:r>
      <w:bookmarkStart w:id="0" w:name="_Hlk489113138"/>
      <w:r>
        <w:rPr>
          <w:rFonts w:hint="eastAsia"/>
        </w:rPr>
        <w:t>◇◇◇◇◇お問合せ・お申込みはこちら</w:t>
      </w:r>
      <w:bookmarkEnd w:id="0"/>
      <w:r>
        <w:rPr>
          <w:rFonts w:hint="eastAsia"/>
        </w:rPr>
        <w:t>◇◇◇◇◇◇◇◇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/>
        </w:rPr>
        <w:t>一般社団法人</w:t>
      </w:r>
      <w:r>
        <w:t xml:space="preserve"> 日本医食促進協会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/>
        </w:rPr>
        <w:t>「大切なひとの健康と笑顔のために」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/>
          <w:lang w:val="en-US" w:eastAsia="ja-JP"/>
        </w:rPr>
        <w:t xml:space="preserve">                                   </w:t>
      </w:r>
      <w:r>
        <w:rPr>
          <w:rFonts w:hint="eastAsia"/>
        </w:rPr>
        <w:t>医療×栄養×調理の専門資格　　　　　　　　　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</w:pPr>
      <w:r>
        <w:t>HP: medi-chef.org</w:t>
      </w:r>
      <w:r>
        <w:rPr>
          <w:rFonts w:hint="eastAsia"/>
        </w:rPr>
        <w:t>　／　</w:t>
      </w:r>
      <w:r>
        <w:t xml:space="preserve">Mail: </w:t>
      </w:r>
      <w:r>
        <w:fldChar w:fldCharType="begin"/>
      </w:r>
      <w:r>
        <w:instrText xml:space="preserve"> HYPERLINK "mailto:info@medi-chef.org" </w:instrText>
      </w:r>
      <w:r>
        <w:fldChar w:fldCharType="separate"/>
      </w:r>
      <w:r>
        <w:rPr>
          <w:rStyle w:val="9"/>
        </w:rPr>
        <w:t>info@medi-chef.org</w:t>
      </w:r>
      <w:r>
        <w:rPr>
          <w:rStyle w:val="9"/>
        </w:rPr>
        <w:fldChar w:fldCharType="end"/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t>◇◇◇◇◇◇◇◇◇◇◇◇◇◇◇◇◇◇◇◇◇◇◇◇◇◇◇◇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-29845</wp:posOffset>
                </wp:positionV>
                <wp:extent cx="1724025" cy="510540"/>
                <wp:effectExtent l="0" t="0" r="9525" b="381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ja-JP"/>
                              </w:rPr>
                              <w:drawing>
                                <wp:inline distT="0" distB="0" distL="114300" distR="114300">
                                  <wp:extent cx="1543050" cy="412750"/>
                                  <wp:effectExtent l="0" t="0" r="0" b="6350"/>
                                  <wp:docPr id="10" name="図形 10" descr="Image_167ea1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形 10" descr="Image_167ea1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05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-2.35pt;height:40.2pt;width:135.75pt;z-index:251687936;mso-width-relative:page;mso-height-relative:page;" fillcolor="#FFFFFF [3201]" filled="t" stroked="f" coordsize="21600,21600" o:gfxdata="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SwXUvWAAAACQEAAA8AAAAAAAAAAQAgAAAAIgAA&#10;AGRycy9kb3ducmV2LnhtbFBLAQIUABQAAAAIAIdO4kAjked3QwIAAFA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 w:eastAsiaTheme="minorEastAsia"/>
                          <w:lang w:eastAsia="ja-JP"/>
                        </w:rPr>
                        <w:drawing>
                          <wp:inline distT="0" distB="0" distL="114300" distR="114300">
                            <wp:extent cx="1543050" cy="412750"/>
                            <wp:effectExtent l="0" t="0" r="0" b="6350"/>
                            <wp:docPr id="10" name="図形 10" descr="Image_167ea1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形 10" descr="Image_167ea1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05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310" w:bottom="1440" w:left="131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ゴシック"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decorative"/>
    <w:pitch w:val="default"/>
    <w:sig w:usb0="800001E3" w:usb1="1200FFEF" w:usb2="00040000" w:usb3="04000000" w:csb0="00000001" w:csb1="40000000"/>
  </w:font>
  <w:font w:name="HGPｺﾞｼｯｸM">
    <w:panose1 w:val="020B0600000000000000"/>
    <w:charset w:val="80"/>
    <w:family w:val="modern"/>
    <w:pitch w:val="default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ja-JP"/>
      </w:rPr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08"/>
    <w:rsid w:val="000C04AD"/>
    <w:rsid w:val="00107647"/>
    <w:rsid w:val="004C7495"/>
    <w:rsid w:val="00622D96"/>
    <w:rsid w:val="00716A0E"/>
    <w:rsid w:val="00954A24"/>
    <w:rsid w:val="00AB25AD"/>
    <w:rsid w:val="00B14A96"/>
    <w:rsid w:val="00B232D5"/>
    <w:rsid w:val="00CC3F08"/>
    <w:rsid w:val="00D547E9"/>
    <w:rsid w:val="00DE443B"/>
    <w:rsid w:val="00E778A0"/>
    <w:rsid w:val="00F54508"/>
    <w:rsid w:val="00F87DC8"/>
    <w:rsid w:val="09032028"/>
    <w:rsid w:val="1E856762"/>
    <w:rsid w:val="2560621A"/>
    <w:rsid w:val="5DDD06C8"/>
    <w:rsid w:val="711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rFonts w:ascii="Arial" w:hAnsi="Arial" w:eastAsia="ＭＳ ゴシック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link w:val="14"/>
    <w:unhideWhenUsed/>
    <w:uiPriority w:val="99"/>
    <w:pPr>
      <w:jc w:val="right"/>
    </w:pPr>
  </w:style>
  <w:style w:type="paragraph" w:styleId="4">
    <w:name w:val="Date"/>
    <w:basedOn w:val="1"/>
    <w:next w:val="1"/>
    <w:link w:val="12"/>
    <w:unhideWhenUsed/>
    <w:uiPriority w:val="99"/>
  </w:style>
  <w:style w:type="paragraph" w:styleId="5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Salutation"/>
    <w:basedOn w:val="1"/>
    <w:next w:val="1"/>
    <w:link w:val="13"/>
    <w:unhideWhenUsed/>
    <w:uiPriority w:val="99"/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付 (文字)"/>
    <w:basedOn w:val="8"/>
    <w:link w:val="4"/>
    <w:semiHidden/>
    <w:uiPriority w:val="99"/>
  </w:style>
  <w:style w:type="character" w:customStyle="1" w:styleId="13">
    <w:name w:val="挨拶文 (文字)"/>
    <w:basedOn w:val="8"/>
    <w:link w:val="6"/>
    <w:uiPriority w:val="99"/>
  </w:style>
  <w:style w:type="character" w:customStyle="1" w:styleId="14">
    <w:name w:val="結語 (文字)"/>
    <w:basedOn w:val="8"/>
    <w:link w:val="3"/>
    <w:uiPriority w:val="99"/>
  </w:style>
  <w:style w:type="character" w:customStyle="1" w:styleId="15">
    <w:name w:val="ヘッダー (文字)"/>
    <w:basedOn w:val="8"/>
    <w:link w:val="7"/>
    <w:uiPriority w:val="99"/>
  </w:style>
  <w:style w:type="character" w:customStyle="1" w:styleId="16">
    <w:name w:val="フッター (文字)"/>
    <w:basedOn w:val="8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4B37B-212C-4D63-8322-193A09748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ScaleCrop>false</ScaleCrop>
  <LinksUpToDate>false</LinksUpToDate>
  <CharactersWithSpaces>502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2017-07-29T07:58:00Z</dcterms:created>
  <dc:creator>masaki aoki</dc:creator>
  <cp:lastModifiedBy>Motohiro</cp:lastModifiedBy>
  <cp:lastPrinted>2018-04-03T13:49:41Z</cp:lastPrinted>
  <dcterms:modified xsi:type="dcterms:W3CDTF">2018-04-03T13:49:53Z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